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F135D9"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113429" w:rsidRPr="00113429">
              <w:rPr>
                <w:rFonts w:ascii="Arial" w:eastAsia="SimSun" w:hAnsi="Arial" w:cs="Arial"/>
                <w:sz w:val="32"/>
                <w:szCs w:val="32"/>
                <w:highlight w:val="yellow"/>
              </w:rPr>
              <w:t>2</w:t>
            </w:r>
            <w:r w:rsidR="00113429" w:rsidRPr="00113429">
              <w:rPr>
                <w:rFonts w:ascii="Arial" w:eastAsia="SimSun" w:hAnsi="Arial" w:cs="Arial"/>
                <w:sz w:val="32"/>
                <w:szCs w:val="32"/>
                <w:highlight w:val="yellow"/>
                <w:vertAlign w:val="superscript"/>
              </w:rPr>
              <w:t>nde</w:t>
            </w:r>
            <w:r w:rsidR="00113429">
              <w:rPr>
                <w:rFonts w:ascii="Arial" w:eastAsia="SimSun" w:hAnsi="Arial" w:cs="Arial"/>
                <w:sz w:val="32"/>
                <w:szCs w:val="32"/>
              </w:rPr>
              <w:t xml:space="preserve"> </w:t>
            </w:r>
            <w:r w:rsidR="00840830">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F135D9">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7E4C4B">
              <w:rPr>
                <w:rFonts w:ascii="Arial" w:eastAsia="SimSun" w:hAnsi="Arial" w:cs="Arial"/>
                <w:sz w:val="32"/>
                <w:szCs w:val="32"/>
                <w:highlight w:val="yellow"/>
              </w:rPr>
              <w:t>G</w:t>
            </w:r>
            <w:r w:rsidR="00B10C19" w:rsidRPr="00F01FA4">
              <w:rPr>
                <w:rFonts w:ascii="Arial" w:eastAsia="SimSun" w:hAnsi="Arial" w:cs="Arial"/>
                <w:sz w:val="32"/>
                <w:szCs w:val="32"/>
                <w:highlight w:val="yellow"/>
              </w:rPr>
              <w:t>T</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F135D9">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F135D9">
              <w:rPr>
                <w:rFonts w:ascii="Arial" w:hAnsi="Arial" w:cs="Arial"/>
                <w:spacing w:val="-10"/>
                <w:sz w:val="20"/>
                <w:szCs w:val="20"/>
              </w:rPr>
              <w:fldChar w:fldCharType="separate"/>
            </w:r>
            <w:r>
              <w:rPr>
                <w:rFonts w:ascii="Arial" w:hAnsi="Arial" w:cs="Arial"/>
                <w:spacing w:val="-10"/>
                <w:sz w:val="20"/>
                <w:szCs w:val="20"/>
              </w:rPr>
              <w:t>«entreprise»</w:t>
            </w:r>
            <w:r w:rsidR="00F135D9">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7E4C4B">
              <w:rPr>
                <w:rFonts w:ascii="Arial" w:hAnsi="Arial" w:cs="Arial"/>
                <w:spacing w:val="-10"/>
                <w:sz w:val="20"/>
                <w:szCs w:val="20"/>
              </w:rPr>
              <w:t>G</w:t>
            </w:r>
            <w:r w:rsidR="00F01FA4">
              <w:rPr>
                <w:rFonts w:ascii="Arial" w:hAnsi="Arial" w:cs="Arial"/>
                <w:spacing w:val="-10"/>
                <w:sz w:val="20"/>
                <w:szCs w:val="20"/>
              </w:rPr>
              <w:t>T</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840830">
              <w:rPr>
                <w:rFonts w:ascii="Arial" w:hAnsi="Arial"/>
                <w:sz w:val="20"/>
                <w:szCs w:val="20"/>
                <w:highlight w:val="yellow"/>
              </w:rPr>
              <w:t>C</w:t>
            </w:r>
            <w:r w:rsidRPr="00840830">
              <w:rPr>
                <w:rFonts w:ascii="Arial" w:hAnsi="Arial" w:cs="Arial"/>
                <w:spacing w:val="-10"/>
                <w:sz w:val="20"/>
                <w:szCs w:val="20"/>
                <w:highlight w:val="yellow"/>
              </w:rPr>
              <w:t>lasse :</w:t>
            </w:r>
            <w:r w:rsidRPr="00113429">
              <w:rPr>
                <w:rFonts w:ascii="Arial" w:hAnsi="Arial"/>
                <w:b/>
                <w:sz w:val="20"/>
                <w:szCs w:val="20"/>
                <w:highlight w:val="yellow"/>
              </w:rPr>
              <w:t xml:space="preserve"> </w:t>
            </w:r>
            <w:r w:rsidR="00113429" w:rsidRPr="00113429">
              <w:rPr>
                <w:rFonts w:ascii="Arial" w:hAnsi="Arial"/>
                <w:sz w:val="20"/>
                <w:szCs w:val="20"/>
                <w:highlight w:val="yellow"/>
              </w:rPr>
              <w:t>2</w:t>
            </w:r>
            <w:r w:rsidR="00113429" w:rsidRPr="00113429">
              <w:rPr>
                <w:rFonts w:ascii="Arial" w:hAnsi="Arial"/>
                <w:sz w:val="20"/>
                <w:szCs w:val="20"/>
                <w:highlight w:val="yellow"/>
                <w:vertAlign w:val="superscript"/>
              </w:rPr>
              <w:t>nde</w:t>
            </w:r>
            <w:r w:rsidR="00113429">
              <w:rPr>
                <w:rFonts w:ascii="Arial" w:hAnsi="Arial"/>
                <w:sz w:val="20"/>
                <w:szCs w:val="20"/>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F135D9">
            <w:pPr>
              <w:pStyle w:val="Contenudetableau"/>
              <w:rPr>
                <w:rFonts w:ascii="Arial" w:hAnsi="Arial"/>
                <w:i/>
                <w:iCs/>
                <w:sz w:val="22"/>
                <w:szCs w:val="22"/>
              </w:rPr>
            </w:pPr>
            <w:r w:rsidRPr="00F135D9">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7E4C4B">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7E4C4B">
              <w:rPr>
                <w:rFonts w:ascii="Arial" w:hAnsi="Arial" w:cs="Arial"/>
                <w:sz w:val="20"/>
                <w:szCs w:val="20"/>
              </w:rPr>
              <w:t>G</w:t>
            </w:r>
            <w:r w:rsidR="001C7D34">
              <w:rPr>
                <w:rFonts w:ascii="Arial" w:hAnsi="Arial" w:cs="Arial"/>
                <w:sz w:val="20"/>
                <w:szCs w:val="20"/>
              </w:rPr>
              <w:t>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840830" w:rsidRDefault="001C7D34" w:rsidP="009E0D51">
            <w:pPr>
              <w:tabs>
                <w:tab w:val="left" w:pos="5103"/>
              </w:tabs>
              <w:rPr>
                <w:rFonts w:ascii="Arial" w:hAnsi="Arial" w:cs="Arial"/>
                <w:i/>
                <w:sz w:val="22"/>
                <w:szCs w:val="22"/>
              </w:rPr>
            </w:pPr>
            <w:r>
              <w:rPr>
                <w:rFonts w:ascii="Arial" w:hAnsi="Arial" w:cs="Arial"/>
              </w:rPr>
              <w:t xml:space="preserve">  </w:t>
            </w:r>
            <w:r w:rsidR="009E0D51">
              <w:rPr>
                <w:rFonts w:ascii="Arial" w:hAnsi="Arial" w:cs="Arial"/>
                <w:sz w:val="22"/>
                <w:szCs w:val="22"/>
              </w:rPr>
              <w:t>2</w:t>
            </w:r>
            <w:r w:rsidR="009E0D51" w:rsidRPr="009E0D51">
              <w:rPr>
                <w:rFonts w:ascii="Arial" w:hAnsi="Arial" w:cs="Arial"/>
                <w:sz w:val="22"/>
                <w:szCs w:val="22"/>
                <w:vertAlign w:val="superscript"/>
              </w:rPr>
              <w:t>nde</w:t>
            </w:r>
            <w:r w:rsidR="009E0D51">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F135D9" w:rsidRPr="00F135D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F135D9">
              <w:rPr>
                <w:sz w:val="22"/>
                <w:szCs w:val="22"/>
              </w:rPr>
            </w:r>
            <w:r w:rsidR="00F135D9">
              <w:rPr>
                <w:sz w:val="22"/>
                <w:szCs w:val="22"/>
              </w:rPr>
              <w:fldChar w:fldCharType="separate"/>
            </w:r>
            <w:r w:rsidR="00F135D9">
              <w:rPr>
                <w:rFonts w:ascii="Arial" w:hAnsi="Arial"/>
                <w:sz w:val="22"/>
                <w:szCs w:val="22"/>
              </w:rPr>
              <w:fldChar w:fldCharType="end"/>
            </w:r>
            <w:r>
              <w:rPr>
                <w:rFonts w:ascii="Arial" w:hAnsi="Arial"/>
                <w:sz w:val="22"/>
                <w:szCs w:val="22"/>
              </w:rPr>
              <w:t xml:space="preserve">     Favorable avec réserves </w:t>
            </w:r>
            <w:r w:rsidR="00F135D9" w:rsidRPr="00F135D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F135D9">
              <w:rPr>
                <w:sz w:val="22"/>
                <w:szCs w:val="22"/>
              </w:rPr>
            </w:r>
            <w:r w:rsidR="00F135D9">
              <w:rPr>
                <w:sz w:val="22"/>
                <w:szCs w:val="22"/>
              </w:rPr>
              <w:fldChar w:fldCharType="separate"/>
            </w:r>
            <w:r w:rsidR="00F135D9">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F135D9">
            <w:pPr>
              <w:pStyle w:val="Contenudetableau"/>
              <w:jc w:val="center"/>
              <w:rPr>
                <w:rFonts w:ascii="Arial" w:hAnsi="Arial"/>
                <w:sz w:val="22"/>
                <w:szCs w:val="22"/>
              </w:rPr>
            </w:pPr>
            <w:r w:rsidRPr="00F135D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F135D9">
            <w:pPr>
              <w:jc w:val="center"/>
              <w:rPr>
                <w:rFonts w:ascii="Arial" w:hAnsi="Arial"/>
                <w:sz w:val="22"/>
                <w:szCs w:val="22"/>
              </w:rPr>
            </w:pPr>
            <w:r w:rsidRPr="00F135D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 xml:space="preserve"> OUI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F135D9">
            <w:pPr>
              <w:tabs>
                <w:tab w:val="left" w:pos="1134"/>
                <w:tab w:val="left" w:pos="6237"/>
              </w:tabs>
              <w:jc w:val="both"/>
              <w:rPr>
                <w:rFonts w:ascii="Arial" w:hAnsi="Arial" w:cs="Arial"/>
                <w:b/>
                <w:sz w:val="21"/>
                <w:szCs w:val="21"/>
              </w:rPr>
            </w:pPr>
            <w:r w:rsidRPr="00F135D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F135D9">
            <w:pPr>
              <w:tabs>
                <w:tab w:val="left" w:pos="1134"/>
                <w:tab w:val="left" w:pos="6237"/>
              </w:tabs>
              <w:jc w:val="both"/>
              <w:rPr>
                <w:rFonts w:ascii="Arial" w:hAnsi="Arial" w:cs="Arial"/>
                <w:b/>
                <w:sz w:val="21"/>
                <w:szCs w:val="21"/>
              </w:rPr>
            </w:pPr>
            <w:r w:rsidRPr="00F135D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840830" w:rsidRDefault="00840830" w:rsidP="00840830">
      <w:pPr>
        <w:pStyle w:val="En-tte"/>
        <w:tabs>
          <w:tab w:val="clear" w:pos="4536"/>
          <w:tab w:val="clear" w:pos="9072"/>
          <w:tab w:val="left" w:leader="dot" w:pos="10773"/>
        </w:tabs>
        <w:rPr>
          <w:rFonts w:ascii="Arial" w:eastAsia="Courier New" w:hAnsi="Arial" w:cs="Arial"/>
          <w:b/>
          <w:bCs/>
          <w:color w:val="FF0000"/>
          <w:sz w:val="20"/>
          <w:szCs w:val="20"/>
        </w:rPr>
      </w:pPr>
      <w:r>
        <w:rPr>
          <w:rFonts w:ascii="Arial" w:eastAsia="Courier New" w:hAnsi="Arial" w:cs="Arial"/>
          <w:b/>
          <w:bCs/>
          <w:color w:val="FF0000"/>
          <w:sz w:val="20"/>
          <w:szCs w:val="20"/>
        </w:rPr>
        <w:lastRenderedPageBreak/>
        <w:t>Remplacer par l’annexe GT</w:t>
      </w:r>
    </w:p>
    <w:p w:rsidR="0026157C" w:rsidRDefault="0026157C">
      <w:pPr>
        <w:tabs>
          <w:tab w:val="left" w:leader="dot" w:pos="10772"/>
        </w:tabs>
        <w:jc w:val="both"/>
        <w:rPr>
          <w:rFonts w:ascii="Arial" w:hAnsi="Arial" w:cs="Arial"/>
          <w:b/>
        </w:rPr>
      </w:pPr>
    </w:p>
    <w:p w:rsidR="00840830" w:rsidRDefault="00840830">
      <w:pPr>
        <w:tabs>
          <w:tab w:val="left" w:leader="dot" w:pos="10772"/>
        </w:tabs>
        <w:jc w:val="both"/>
        <w:rPr>
          <w:rFonts w:ascii="Arial" w:hAnsi="Arial" w:cs="Arial"/>
          <w:b/>
        </w:rPr>
      </w:pPr>
    </w:p>
    <w:p w:rsidR="00840830" w:rsidRDefault="00840830">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F135D9">
      <w:pPr>
        <w:tabs>
          <w:tab w:val="left" w:leader="dot" w:pos="10773"/>
        </w:tabs>
        <w:jc w:val="both"/>
        <w:rPr>
          <w:rFonts w:ascii="Arial" w:hAnsi="Arial" w:cs="Arial"/>
        </w:rPr>
      </w:pPr>
      <w:r w:rsidRPr="00F135D9">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levers planimétriques et altimétriques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F135D9">
            <w:pPr>
              <w:pStyle w:val="Contenudetableau"/>
              <w:jc w:val="center"/>
              <w:rPr>
                <w:sz w:val="20"/>
                <w:szCs w:val="20"/>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implantations d’ouvrages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F135D9">
            <w:pPr>
              <w:pStyle w:val="Contenudetableau"/>
              <w:jc w:val="center"/>
              <w:rPr>
                <w:sz w:val="20"/>
                <w:szCs w:val="20"/>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réalisation de plans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F135D9">
            <w:pPr>
              <w:pStyle w:val="Contenudetableau"/>
              <w:jc w:val="center"/>
              <w:rPr>
                <w:sz w:val="20"/>
                <w:szCs w:val="20"/>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Foncier : reconnaissance de limites, division parcellaire</w:t>
            </w:r>
          </w:p>
        </w:tc>
        <w:tc>
          <w:tcPr>
            <w:tcW w:w="1271" w:type="dxa"/>
            <w:tcBorders>
              <w:left w:val="single" w:sz="1" w:space="0" w:color="000000"/>
              <w:bottom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Techniques immobilières : état descriptif de division de copropriété…</w:t>
            </w:r>
          </w:p>
        </w:tc>
        <w:tc>
          <w:tcPr>
            <w:tcW w:w="1271" w:type="dxa"/>
            <w:tcBorders>
              <w:left w:val="single" w:sz="1" w:space="0" w:color="000000"/>
              <w:bottom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Urbanisme, paysage et aménagement</w:t>
            </w:r>
          </w:p>
        </w:tc>
        <w:tc>
          <w:tcPr>
            <w:tcW w:w="1271" w:type="dxa"/>
            <w:tcBorders>
              <w:left w:val="single" w:sz="1" w:space="0" w:color="000000"/>
              <w:bottom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Interventions spécifiques : géomatiquee, imagerie numérique</w:t>
            </w:r>
          </w:p>
        </w:tc>
        <w:tc>
          <w:tcPr>
            <w:tcW w:w="1271" w:type="dxa"/>
            <w:tcBorders>
              <w:left w:val="single" w:sz="1" w:space="0" w:color="000000"/>
              <w:bottom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Autres :………………………………………………………………………………..</w:t>
            </w:r>
          </w:p>
        </w:tc>
        <w:tc>
          <w:tcPr>
            <w:tcW w:w="1271" w:type="dxa"/>
            <w:tcBorders>
              <w:left w:val="single" w:sz="1" w:space="0" w:color="000000"/>
              <w:bottom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F135D9">
            <w:pPr>
              <w:pStyle w:val="Contenudetableau"/>
              <w:jc w:val="center"/>
              <w:rPr>
                <w:rFonts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F135D9">
            <w:pPr>
              <w:pStyle w:val="Contenudetableau"/>
              <w:jc w:val="center"/>
              <w:rPr>
                <w:sz w:val="20"/>
                <w:szCs w:val="20"/>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F135D9">
            <w:pPr>
              <w:pStyle w:val="Contenudetableau"/>
              <w:jc w:val="center"/>
              <w:rPr>
                <w:sz w:val="20"/>
                <w:szCs w:val="20"/>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F135D9">
      <w:pPr>
        <w:jc w:val="both"/>
        <w:rPr>
          <w:rFonts w:ascii="Arial" w:hAnsi="Arial" w:cs="Arial"/>
        </w:rPr>
      </w:pPr>
      <w:r w:rsidRPr="00F135D9">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 xml:space="preserve"> OUI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 xml:space="preserve"> OUI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 xml:space="preserve"> OUI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F135D9">
      <w:pPr>
        <w:jc w:val="center"/>
        <w:rPr>
          <w:rFonts w:ascii="Arial" w:hAnsi="Arial" w:cs="Arial"/>
          <w:sz w:val="22"/>
          <w:szCs w:val="22"/>
        </w:rPr>
      </w:pP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F135D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 xml:space="preserve"> OUI                  </w:t>
      </w:r>
      <w:r w:rsidR="00F135D9" w:rsidRPr="00F135D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F135D9">
        <w:rPr>
          <w:rFonts w:cs="Arial"/>
          <w:sz w:val="22"/>
          <w:szCs w:val="22"/>
        </w:rPr>
      </w:r>
      <w:r w:rsidR="00F135D9">
        <w:rPr>
          <w:rFonts w:cs="Arial"/>
          <w:sz w:val="22"/>
          <w:szCs w:val="22"/>
        </w:rPr>
        <w:fldChar w:fldCharType="separate"/>
      </w:r>
      <w:r w:rsidR="00F135D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384C28">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29" w:rsidRDefault="00113429">
      <w:r>
        <w:separator/>
      </w:r>
    </w:p>
  </w:endnote>
  <w:endnote w:type="continuationSeparator" w:id="0">
    <w:p w:rsidR="00113429" w:rsidRDefault="0011342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29" w:rsidRDefault="00113429">
    <w:pPr>
      <w:tabs>
        <w:tab w:val="left" w:pos="6804"/>
      </w:tabs>
      <w:jc w:val="right"/>
      <w:rPr>
        <w:sz w:val="16"/>
      </w:rPr>
    </w:pPr>
    <w:r>
      <w:rPr>
        <w:rFonts w:ascii="Arial" w:hAnsi="Arial"/>
        <w:sz w:val="16"/>
      </w:rPr>
      <w:t>Septembre 2015 - Convention relative aux PFMP pour les élèves des</w:t>
    </w:r>
    <w:r>
      <w:rPr>
        <w:sz w:val="16"/>
      </w:rPr>
      <w:fldChar w:fldCharType="begin"/>
    </w:r>
    <w:r>
      <w:rPr>
        <w:sz w:val="16"/>
      </w:rPr>
      <w:instrText xml:space="preserve"> SUBJECT </w:instrText>
    </w:r>
    <w:r>
      <w:rPr>
        <w:sz w:val="16"/>
      </w:rPr>
      <w:fldChar w:fldCharType="end"/>
    </w:r>
    <w:r>
      <w:rPr>
        <w:rFonts w:ascii="Arial" w:hAnsi="Arial"/>
        <w:sz w:val="16"/>
      </w:rPr>
      <w:t xml:space="preserve"> sections d’enseignement professionnel- Page </w:t>
    </w:r>
    <w:r>
      <w:rPr>
        <w:sz w:val="16"/>
      </w:rPr>
      <w:fldChar w:fldCharType="begin"/>
    </w:r>
    <w:r>
      <w:rPr>
        <w:sz w:val="16"/>
      </w:rPr>
      <w:instrText xml:space="preserve"> PAGE </w:instrText>
    </w:r>
    <w:r>
      <w:rPr>
        <w:sz w:val="16"/>
      </w:rPr>
      <w:fldChar w:fldCharType="separate"/>
    </w:r>
    <w:r w:rsidR="009E0D51">
      <w:rPr>
        <w:sz w:val="16"/>
      </w:rPr>
      <w:t>4</w:t>
    </w:r>
    <w:r>
      <w:rPr>
        <w:sz w:val="16"/>
      </w:rPr>
      <w:fldChar w:fldCharType="end"/>
    </w:r>
    <w:r>
      <w:rPr>
        <w:rFonts w:ascii="Arial" w:hAnsi="Arial"/>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9E0D51">
      <w:rPr>
        <w:rStyle w:val="Numrodepage"/>
        <w:sz w:val="16"/>
      </w:rPr>
      <w:t>8</w:t>
    </w:r>
    <w:r>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29" w:rsidRDefault="00113429">
      <w:r>
        <w:separator/>
      </w:r>
    </w:p>
  </w:footnote>
  <w:footnote w:type="continuationSeparator" w:id="0">
    <w:p w:rsidR="00113429" w:rsidRDefault="00113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13429"/>
    <w:rsid w:val="001C7D34"/>
    <w:rsid w:val="001D6EF3"/>
    <w:rsid w:val="00234302"/>
    <w:rsid w:val="0026157C"/>
    <w:rsid w:val="00384C28"/>
    <w:rsid w:val="00450983"/>
    <w:rsid w:val="005868D2"/>
    <w:rsid w:val="007E4C4B"/>
    <w:rsid w:val="00840830"/>
    <w:rsid w:val="008C4845"/>
    <w:rsid w:val="0098563C"/>
    <w:rsid w:val="009A079A"/>
    <w:rsid w:val="009E0D51"/>
    <w:rsid w:val="009E2488"/>
    <w:rsid w:val="00B10C19"/>
    <w:rsid w:val="00C91F3D"/>
    <w:rsid w:val="00DD3115"/>
    <w:rsid w:val="00DD3AB8"/>
    <w:rsid w:val="00E92C97"/>
    <w:rsid w:val="00F01FA4"/>
    <w:rsid w:val="00F135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4C28"/>
    <w:rPr>
      <w:noProof/>
      <w:sz w:val="24"/>
      <w:szCs w:val="24"/>
    </w:rPr>
  </w:style>
  <w:style w:type="paragraph" w:styleId="Titre1">
    <w:name w:val="heading 1"/>
    <w:basedOn w:val="Titre10"/>
    <w:next w:val="Corpsdetexte"/>
    <w:qFormat/>
    <w:rsid w:val="00384C28"/>
    <w:pPr>
      <w:numPr>
        <w:numId w:val="1"/>
      </w:numPr>
      <w:outlineLvl w:val="0"/>
    </w:pPr>
    <w:rPr>
      <w:b/>
      <w:bCs/>
      <w:sz w:val="32"/>
      <w:szCs w:val="32"/>
    </w:rPr>
  </w:style>
  <w:style w:type="paragraph" w:styleId="Titre2">
    <w:name w:val="heading 2"/>
    <w:basedOn w:val="Normal"/>
    <w:next w:val="Normal"/>
    <w:qFormat/>
    <w:rsid w:val="00384C28"/>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384C28"/>
    <w:pPr>
      <w:keepNext/>
      <w:jc w:val="both"/>
      <w:outlineLvl w:val="2"/>
    </w:pPr>
    <w:rPr>
      <w:rFonts w:ascii="Arial" w:hAnsi="Arial"/>
      <w:b/>
      <w:bCs/>
      <w:sz w:val="22"/>
      <w:szCs w:val="22"/>
    </w:rPr>
  </w:style>
  <w:style w:type="paragraph" w:styleId="Titre4">
    <w:name w:val="heading 4"/>
    <w:basedOn w:val="Normal"/>
    <w:next w:val="Normal"/>
    <w:qFormat/>
    <w:rsid w:val="00384C28"/>
    <w:pPr>
      <w:keepNext/>
      <w:outlineLvl w:val="3"/>
    </w:pPr>
    <w:rPr>
      <w:rFonts w:ascii="Arial" w:hAnsi="Arial" w:cs="Arial"/>
      <w:b/>
      <w:shadow/>
      <w:szCs w:val="20"/>
    </w:rPr>
  </w:style>
  <w:style w:type="paragraph" w:styleId="Titre5">
    <w:name w:val="heading 5"/>
    <w:basedOn w:val="Normal"/>
    <w:next w:val="Normal"/>
    <w:qFormat/>
    <w:rsid w:val="00384C28"/>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384C28"/>
    <w:pPr>
      <w:keepNext/>
      <w:jc w:val="both"/>
      <w:outlineLvl w:val="5"/>
    </w:pPr>
    <w:rPr>
      <w:rFonts w:ascii="Arial" w:hAnsi="Arial" w:cs="Arial"/>
      <w:b/>
      <w:bCs/>
      <w:sz w:val="16"/>
      <w:szCs w:val="20"/>
    </w:rPr>
  </w:style>
  <w:style w:type="paragraph" w:styleId="Titre8">
    <w:name w:val="heading 8"/>
    <w:basedOn w:val="Normal"/>
    <w:next w:val="Normal"/>
    <w:qFormat/>
    <w:rsid w:val="00384C28"/>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84C28"/>
    <w:pPr>
      <w:widowControl w:val="0"/>
      <w:suppressLineNumbers/>
      <w:suppressAutoHyphens/>
    </w:pPr>
    <w:rPr>
      <w:rFonts w:eastAsia="Andale Sans UI" w:cs="Tahoma"/>
      <w:kern w:val="1"/>
    </w:rPr>
  </w:style>
  <w:style w:type="paragraph" w:customStyle="1" w:styleId="Titre10">
    <w:name w:val="Titre1"/>
    <w:basedOn w:val="Normal"/>
    <w:next w:val="Corpsdetexte"/>
    <w:rsid w:val="00384C28"/>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384C28"/>
    <w:pPr>
      <w:widowControl w:val="0"/>
      <w:suppressAutoHyphens/>
      <w:spacing w:after="120"/>
    </w:pPr>
    <w:rPr>
      <w:rFonts w:eastAsia="Andale Sans UI" w:cs="Tahoma"/>
      <w:kern w:val="1"/>
    </w:rPr>
  </w:style>
  <w:style w:type="paragraph" w:customStyle="1" w:styleId="WW-Default">
    <w:name w:val="WW-Default"/>
    <w:rsid w:val="00384C28"/>
    <w:pPr>
      <w:suppressAutoHyphens/>
      <w:autoSpaceDE w:val="0"/>
    </w:pPr>
    <w:rPr>
      <w:rFonts w:ascii="Arial" w:eastAsia="Arial" w:hAnsi="Arial" w:cs="Arial"/>
      <w:noProof/>
      <w:color w:val="000000"/>
      <w:kern w:val="1"/>
      <w:sz w:val="24"/>
      <w:szCs w:val="24"/>
    </w:rPr>
  </w:style>
  <w:style w:type="paragraph" w:styleId="En-tte">
    <w:name w:val="header"/>
    <w:basedOn w:val="Normal"/>
    <w:link w:val="En-tteCar"/>
    <w:semiHidden/>
    <w:rsid w:val="00384C28"/>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384C28"/>
    <w:pPr>
      <w:spacing w:before="100" w:beforeAutospacing="1" w:after="119"/>
    </w:pPr>
    <w:rPr>
      <w:rFonts w:cs="Tahoma"/>
    </w:rPr>
  </w:style>
  <w:style w:type="character" w:styleId="Numrodepage">
    <w:name w:val="page number"/>
    <w:basedOn w:val="Policepardfaut1"/>
    <w:semiHidden/>
    <w:rsid w:val="00384C28"/>
  </w:style>
  <w:style w:type="character" w:customStyle="1" w:styleId="Policepardfaut1">
    <w:name w:val="Police par défaut1"/>
    <w:rsid w:val="00384C28"/>
  </w:style>
  <w:style w:type="paragraph" w:styleId="Corpsdetexte2">
    <w:name w:val="Body Text 2"/>
    <w:basedOn w:val="Normal"/>
    <w:semiHidden/>
    <w:rsid w:val="00384C28"/>
    <w:pPr>
      <w:jc w:val="both"/>
    </w:pPr>
    <w:rPr>
      <w:rFonts w:ascii="Arial" w:hAnsi="Arial" w:cs="Arial"/>
      <w:sz w:val="16"/>
      <w:szCs w:val="20"/>
    </w:rPr>
  </w:style>
  <w:style w:type="paragraph" w:styleId="Corpsdetexte3">
    <w:name w:val="Body Text 3"/>
    <w:basedOn w:val="Normal"/>
    <w:semiHidden/>
    <w:rsid w:val="00384C28"/>
    <w:pPr>
      <w:jc w:val="both"/>
    </w:pPr>
    <w:rPr>
      <w:rFonts w:ascii="Arial" w:hAnsi="Arial" w:cs="Arial"/>
      <w:sz w:val="20"/>
      <w:szCs w:val="20"/>
    </w:rPr>
  </w:style>
  <w:style w:type="character" w:styleId="Lienhypertexte">
    <w:name w:val="Hyperlink"/>
    <w:semiHidden/>
    <w:rsid w:val="00384C28"/>
    <w:rPr>
      <w:color w:val="0000FF"/>
      <w:u w:val="single"/>
    </w:rPr>
  </w:style>
  <w:style w:type="paragraph" w:styleId="Textedebulles">
    <w:name w:val="Balloon Text"/>
    <w:basedOn w:val="Normal"/>
    <w:semiHidden/>
    <w:unhideWhenUsed/>
    <w:rsid w:val="00384C28"/>
    <w:rPr>
      <w:rFonts w:ascii="Tahoma" w:hAnsi="Tahoma" w:cs="Tahoma"/>
      <w:sz w:val="16"/>
      <w:szCs w:val="16"/>
    </w:rPr>
  </w:style>
  <w:style w:type="character" w:customStyle="1" w:styleId="TextedebullesCar">
    <w:name w:val="Texte de bulles Car"/>
    <w:semiHidden/>
    <w:rsid w:val="00384C28"/>
    <w:rPr>
      <w:rFonts w:ascii="Tahoma" w:hAnsi="Tahoma" w:cs="Tahoma"/>
      <w:sz w:val="16"/>
      <w:szCs w:val="16"/>
    </w:rPr>
  </w:style>
  <w:style w:type="paragraph" w:styleId="Pieddepage">
    <w:name w:val="footer"/>
    <w:basedOn w:val="Normal"/>
    <w:unhideWhenUsed/>
    <w:rsid w:val="00384C28"/>
    <w:pPr>
      <w:tabs>
        <w:tab w:val="center" w:pos="4536"/>
        <w:tab w:val="right" w:pos="9072"/>
      </w:tabs>
    </w:pPr>
  </w:style>
  <w:style w:type="character" w:customStyle="1" w:styleId="PieddepageCar">
    <w:name w:val="Pied de page Car"/>
    <w:rsid w:val="00384C28"/>
    <w:rPr>
      <w:sz w:val="24"/>
      <w:szCs w:val="24"/>
    </w:rPr>
  </w:style>
  <w:style w:type="character" w:customStyle="1" w:styleId="En-tteCar">
    <w:name w:val="En-tête Car"/>
    <w:basedOn w:val="Policepardfaut"/>
    <w:link w:val="En-tte"/>
    <w:semiHidden/>
    <w:rsid w:val="00840830"/>
    <w:rPr>
      <w:rFonts w:eastAsia="Andale Sans UI" w:cs="Tahoma"/>
      <w:noProof/>
      <w:kern w:val="1"/>
      <w:sz w:val="24"/>
      <w:szCs w:val="24"/>
    </w:rPr>
  </w:style>
</w:styles>
</file>

<file path=word/webSettings.xml><?xml version="1.0" encoding="utf-8"?>
<w:webSettings xmlns:r="http://schemas.openxmlformats.org/officeDocument/2006/relationships" xmlns:w="http://schemas.openxmlformats.org/wordprocessingml/2006/main">
  <w:divs>
    <w:div w:id="127802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3255</Words>
  <Characters>20398</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23606</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4</cp:revision>
  <cp:lastPrinted>2015-09-17T07:06:00Z</cp:lastPrinted>
  <dcterms:created xsi:type="dcterms:W3CDTF">2016-06-28T12:18:00Z</dcterms:created>
  <dcterms:modified xsi:type="dcterms:W3CDTF">2016-06-29T09:20:00Z</dcterms:modified>
</cp:coreProperties>
</file>